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bCs/>
          <w:sz w:val="32"/>
          <w:szCs w:val="32"/>
          <w:lang w:val="en-US" w:eastAsia="zh-CN"/>
        </w:rPr>
      </w:pPr>
      <w:r>
        <w:rPr>
          <w:rFonts w:hint="eastAsia" w:ascii="黑体" w:hAnsi="黑体" w:eastAsia="黑体"/>
          <w:bCs/>
          <w:sz w:val="32"/>
          <w:szCs w:val="32"/>
        </w:rPr>
        <w:t>附件</w:t>
      </w:r>
      <w:r>
        <w:rPr>
          <w:rFonts w:hint="eastAsia" w:ascii="黑体" w:hAnsi="黑体" w:eastAsia="黑体"/>
          <w:bCs/>
          <w:sz w:val="32"/>
          <w:szCs w:val="32"/>
          <w:lang w:val="en-US" w:eastAsia="zh-CN"/>
        </w:rPr>
        <w:t>1</w:t>
      </w:r>
      <w:bookmarkStart w:id="0" w:name="_GoBack"/>
      <w:bookmarkEnd w:id="0"/>
    </w:p>
    <w:p>
      <w:pPr>
        <w:jc w:val="center"/>
        <w:rPr>
          <w:rFonts w:hint="eastAsia" w:ascii="黑体" w:hAnsi="黑体" w:eastAsia="黑体"/>
          <w:bCs/>
          <w:sz w:val="32"/>
          <w:szCs w:val="32"/>
          <w:lang w:val="en-US" w:eastAsia="zh-CN"/>
        </w:rPr>
      </w:pPr>
      <w:r>
        <w:rPr>
          <w:rFonts w:hint="eastAsia" w:ascii="黑体" w:hAnsi="黑体" w:eastAsia="黑体"/>
          <w:sz w:val="32"/>
          <w:szCs w:val="32"/>
          <w:lang w:val="en-US" w:eastAsia="zh-CN"/>
        </w:rPr>
        <w:t>职业技能等级认定各工种报名条件（2023版）</w:t>
      </w:r>
    </w:p>
    <w:tbl>
      <w:tblPr>
        <w:tblStyle w:val="2"/>
        <w:tblW w:w="85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95"/>
        <w:gridCol w:w="780"/>
        <w:gridCol w:w="6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0" w:hRule="atLeast"/>
        </w:trPr>
        <w:tc>
          <w:tcPr>
            <w:tcW w:w="1195"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职业名称</w:t>
            </w:r>
          </w:p>
        </w:tc>
        <w:tc>
          <w:tcPr>
            <w:tcW w:w="780"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等级</w:t>
            </w:r>
          </w:p>
        </w:tc>
        <w:tc>
          <w:tcPr>
            <w:tcW w:w="6529" w:type="dxa"/>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申报条件内容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36" w:hRule="atLeast"/>
        </w:trPr>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电子商务师</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取得本职业电子商务员职业资格证书后，连续从事本职业工作 1 年以上，经本职业助理电子商务师正规培训达规定标准学时数，取得毕（结）业证书者；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4"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取得经劳动保障行政部门审核认定的，以高级技能为培养目标的高等职业学校本职业（专业）毕业证书者；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取得本专业大专以上（含大专）毕业证书者。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4"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在本职业见习工作 1 年以上，经本职业正规培训达规定标准学时数，并取得毕（结）业证书者；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4"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取得经劳动保障行政部门审核认定的、以中级技能为培养目标的中等以上职业学校本职业（专业）毕业证书者。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4" w:hRule="atLeast"/>
        </w:trPr>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信息通信网络运行管理员</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取得本职业三级/高级工职业资格证书(技能等级证书)后，累计从事本职业工作4年(含)以上。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248"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三级/高级工职业资格证书(技能等级证书)的高级技工学校、技师学院毕业生，累计从事本职业或相关职业工作3年(含)以上;或取得本职业或相关职业预备技师证书的技师学院毕业生，累计从事本职业或相关职业工作2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34"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取得本职业或相关职业四级/中级工职业资格证书（技能等级证书）后，累计从事本职业或相关职业工作 5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279"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相关职业四级/中级工职业资格证书（技能等级证书），并具有高级技工学校、技师学院本专业或相关专业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86"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具有大专及以上本专业或相关专业毕业证书，并取得本职业或相关职业四级/中级工职业资格证书（技能等级证书）后，累计从事本职业或相关职业工作 2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016"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取得信息通信网络机务员/线务员五级/初级工职业资格证书（技能等级证书）后，累计从事本职业或相关职业工作 4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92"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累计从事本职业或相关职业工作 6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373"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技工学校本专业或相关专业毕业证书（含尚未取得毕业证书的在校应届毕业生）；或取得经评估论证、以中级技能为培养目标的中等及以上职业学校本专业或相关专业毕业证书（含尚未取得毕业证书的在校应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4" w:hRule="atLeast"/>
        </w:trPr>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育婴员</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取得本职业或相关职业四级/中级工职业资格证书（技能等级证书）后，累计从事本职业或相关职业工作 5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872"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相关职业四级/中级工职业资格证书（技能等级证书），并具有高级技工学校、技师学院本专业或相关专业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36"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具有大专及以上本专业或相关专业毕业证书，并取得本职业或相关职业四级/中级工职业资格证书（技能等级证书）后，累计从事本职业或相关职业工作 2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4"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取得本职业或相关职业五级/初级工职业资格证书（技能等级证书）后，累计从事本职业或相关职业工作 4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累计从事本职业或相关职业工作 6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248"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技工学校本专业或相关专业毕业证书（含尚未取得毕业证书的在校应届毕业生）；或取得经评估论证、以中级技能为培养目标的中等及以上职业学校本专业或相关专业毕业证书（含尚未取得毕业证书的在校应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累计从事本职业或相关职业工作 1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从事本职业或相关职业学徒期满。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4" w:hRule="atLeast"/>
        </w:trPr>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保育师</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取得本职业或相关职业四级/中级工职业资格证书（技能等级证书）后，累计从事本职业或相关职业工作 5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872"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相关职业四级/中级工职业资格证书（技能等级证书），并具有高级技工学校、技师学院本专业或相关专业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36"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具有大专及以上本专业或相关专业毕业证书，并取得本职业或相关职业四级/中级工职业资格证书（技能等级证书）后，累计从事本职业或相关职业工作 2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4"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具有本科及以上本专业或相关专业毕业证书，累计从事本职业或相关职业工作 2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4"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取得本职业或相关职业五级/初级工职业资格证书（技能等级证书）后，累计从事本职业或相关职业工作 4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累计从事本职业或相关职业工作 6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248"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技工学校本专业或相关专业毕业证书（含尚未取得毕业证书的在校应届毕业生）；或取得经评估论证、以中级技能为培养目标的中等及以上职业学校本专业或相关专业毕业证书（含尚未取得毕业证书的在校应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累计从事本职业或相关职业工作 1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本职业或相关职业学徒期满。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4" w:hRule="atLeast"/>
        </w:trPr>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养老护理员</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取得本职业或相关职业四级/中级工职业资格证书（技能等级证书）后，累计从事本职业或相关职业工作 4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872"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相关职业四级/中级工职业资格证书（技能等级证书），并具有高级技工学校、技师学院本专业或相关专业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36"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具有大专及以上本专业或相关专业毕业证书，并取得本职业或相关职业四级/中级工职业资格证书（技能等级证书）后，累计从事本职业或相关职业工作 2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4"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取得本职业或相关职业五级/初级工职业资格证书（技能等级证书）后，累计从事本职业或相关职业工作 4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cantSplit/>
          <w:trHeight w:val="312"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累计从事本职业或相关职业工作 6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248"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技工学校本专业或相关专业毕业证书（含尚未取得毕业证书的在校应届毕业生）；或取得经评估论证、以中级技能为培养目标的中等及以上职业学校本专业或相关专业毕业证书（含尚未取得毕业证书的在校应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累计从事本职业或相关职业工作 1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本职业或相关职业学徒期满。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4" w:hRule="atLeast"/>
        </w:trPr>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汽车维修工</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取得本职业或相关职业三级/高级工职业资格证书(技能等级证书)后，累计从事本职业或相关职业工作4年(含)以上。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248"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相关职业三级/高级工职业资格证书(技能等级证书)的高级技工学校、技师学院毕业生，累计从事本职业或相关职业工作3年(含)以上;或取得本职业或相关职业预备技师证书的技师学院毕业生，累计从事本职业或相关职业工作2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4"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取得本职业或相关职业四级/中级工职业资格证书（技能等级证书）后，累计从事本职业或相关职业工作 5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872"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相关职业四级/中级工职业资格证书（技能等级证书），并具有高级技工学校、技师学院本专业或相关专业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36"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具有大专及以上本专业或相关专业毕业证书，并取得本职业或相关职业四级/中级工职业资格证书（技能等级证书）后，累计从事本职业或相关职业工作 2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4"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取得本职业或相关职业五级/初级工职业资格证书（技能等级证书）后，累计从事本职业或相关职业工作 4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累计从事本职业或相关职业工作 6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248"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技工学校本专业或相关专业毕业证书（含尚未取得毕业证书的在校应届毕业生）；或取得经评估论证、以中级技能为培养目标的中等及以上职业学校本专业或相关专业毕业证书（含尚未取得毕业证书的在校应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累计从事本职业或相关职业工作 1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本职业或相关职业学徒期满。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4" w:hRule="atLeast"/>
        </w:trPr>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铣工</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取得本职业或相关职业三级/高级工职业资格证书(技能等级证书)后，累计从事本职业或相关职业工作4年(含)以上。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248"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相关职业三级/高级工职业资格证书(技能等级证书)的高级技工学校、技师学院毕业生，累计从事本职业或相关职业工作3年(含)以上;或取得本职业或相关职业预备技师证书的技师学院毕业生，累计从事本职业或相关职业工作2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4"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取得本职业或相关职业四级/中级工职业资格证书（技能等级证书）后，累计从事本职业或相关职业工作 5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872"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相关职业四级/中级工职业资格证书（技能等级证书），并具有高级技工学校、技师学院本专业或相关专业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36"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具有大专及以上本专业或相关专业毕业证书，并取得本职业或相关职业四级/中级工职业资格证书（技能等级证书）后，累计从事本职业或相关职业工作 2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4"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取得本职业或相关职业五级/初级工职业资格证书（技能等级证书）后，累计从事本职业或相关职业工作 4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累计从事本职业或相关职业工作 6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248"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技工学校本专业或相关专业毕业证书（含尚未取得毕业证书的在校应届毕业生）；或取得经评估论证、以中级技能为培养目标的中等及以上职业学校本专业或相关专业毕业证书（含尚未取得毕业证书的在校应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4" w:hRule="atLeast"/>
        </w:trPr>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钳工</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取得本职业或相关职业三级/高级工职业资格证书(技能等级证书)后，累计从事本职业或相关职业工作4年(含)以上。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248"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相关职业三级/高级工职业资格证书(技能等级证书)的高级技工学校、技师学院毕业生，累计从事本职业或相关职业工作3年(含)以上;或取得本职业或相关职业预备技师证书的技师学院毕业生，累计从事本职业或相关职业工作2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4"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取得本职业或相关职业四级/中级工职业资格证书（技能等级证书）后，累计从事本职业或相关职业工作 5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872"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相关职业四级/中级工职业资格证书（技能等级证书），并具有高级技工学校、技师学院本专业或相关专业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36"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具有大专及以上本专业或相关专业毕业证书，并取得本职业或相关职业四级/中级工职业资格证书（技能等级证书）后，累计从事本职业或相关职业工作 2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4"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取得本职业或相关职业五级/初级工职业资格证书（技能等级证书）后，累计从事本职业或相关职业工作 4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累计从事本职业或相关职业工作 6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248"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技工学校本专业或相关专业毕业证书（含尚未取得毕业证书的在校应届毕业生）；或取得经评估论证、以中级技能为培养目标的中等及以上职业学校本专业或相关专业毕业证书（含尚未取得毕业证书的在校应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累计从事本职业或相关职业工作 1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本职业或相关职业学徒期满。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4" w:hRule="atLeast"/>
        </w:trPr>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混凝土工</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取得本职业或相关职业四级/中级工职业资格证书（技能等级证书）后，累计从事本职业或相关职业工作 5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872"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相关职业四级/中级工职业资格证书（技能等级证书），并具有高级技工学校、技师学院本专业或相关专业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36"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具有大专及以上本专业或相关专业毕业证书，并取得本职业或相关职业四级/中级工职业资格证书（技能等级证书）后，累计从事本职业或相关职业工作 2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4"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取得本职业或相关职业五级/初级工职业资格证书（技能等级证书）后，累计从事本职业或相关职业工作 4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累计从事本职业或相关职业工作 6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248"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技工学校本专业或相关专业毕业证书（含尚未取得毕业证书的在校应届毕业生）；或取得经评估论证、以中级技能为培养目标的中等及以上职业学校本专业或相关专业毕业证书（含尚未取得毕业证书的在校应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累计从事本职业或相关职业工作 1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从事本职业或相关职业学徒期满。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4" w:hRule="atLeast"/>
        </w:trPr>
        <w:tc>
          <w:tcPr>
            <w:tcW w:w="11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电工</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取得本职业三级/高级工职业资格证书(技能等级证书)后，累计从事本职业工作4年(含)以上。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36"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取得本职业三级/高级工职业资格证书(技能等级证书)的高级技工学校、技师学院毕业生，累计从事本职业工作3年(含)以上;或取得本职业预备技师证书的技师学院毕业生，累计从事本职业工作2年(含)以上。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4"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取得本职业四级/中级工职业资格证书（技能等级证书）后，累计从事本职业工作 5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560"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四级/中级工职业资格证书（技能等级证书），并具有高级技工学校、技师学院本专业或相关专业毕业证书（含尚未取得毕业证书的在校应届毕业生）；或取得本职业四级/中级工职业资格证书（技能等级证书），并具有经评估论证、以高级技能为培养目标的高等职业学校本专业或相关专业毕业证书（含尚未取得毕业证书的在校应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36"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具有大专及以上本专业或相关专业毕业证书，并取得本职业四级/中级工职业资格证书（技能等级证书）后，累计从事本职业工作 2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24"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取得本职业或相关职业五级/初级工职业资格证书（技能等级证书）后，累计从事本职业工作 4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累计从事本职业工作 6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1248"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取得技工学校本专业或相关专业毕业证书（含尚未取得毕业证书的在校应届毕业生）；或取得经评估论证、以中级技能为培养目标的中等及以上职业学校本专业或相关专业毕业证书（含尚未取得毕业证书的在校应届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累计从事本职业工作 1 年（含）以上。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12" w:hRule="atLeast"/>
        </w:trPr>
        <w:tc>
          <w:tcPr>
            <w:tcW w:w="1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本职业学徒期满。</w:t>
            </w:r>
          </w:p>
        </w:tc>
      </w:tr>
    </w:tbl>
    <w:p>
      <w:pPr>
        <w:rPr>
          <w:rFonts w:hint="eastAsia" w:ascii="黑体" w:hAnsi="黑体" w:eastAsia="黑体"/>
          <w:bCs/>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xNDFkYjk0YTE2Y2IxODAzNGUwOWRjYjQyZGZiM2YifQ=="/>
  </w:docVars>
  <w:rsids>
    <w:rsidRoot w:val="4CCB21D7"/>
    <w:rsid w:val="4CCB2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2023-03-23T00:26:00Z</dcterms:created>
  <dc:creator>J虹</dc:creator>
  <cp:lastModifiedBy>J虹</cp:lastModifiedBy>
  <dcterms:modified xsi:type="dcterms:W3CDTF">2023-03-23T00:27:07Z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437881ECBD7B465390D6A27C23C325E1</vt:lpwstr>
  </property>
</Properties>
</file>